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523"/>
        <w:tblW w:w="0" w:type="auto"/>
        <w:tblLook w:val="04A0" w:firstRow="1" w:lastRow="0" w:firstColumn="1" w:lastColumn="0" w:noHBand="0" w:noVBand="1"/>
      </w:tblPr>
      <w:tblGrid>
        <w:gridCol w:w="1415"/>
        <w:gridCol w:w="4121"/>
        <w:gridCol w:w="3480"/>
      </w:tblGrid>
      <w:tr w:rsidR="002921C2" w:rsidRPr="00D55024" w14:paraId="37069BEA" w14:textId="172BB0DC" w:rsidTr="002921C2">
        <w:tc>
          <w:tcPr>
            <w:tcW w:w="1415" w:type="dxa"/>
          </w:tcPr>
          <w:p w14:paraId="616C4986" w14:textId="77777777" w:rsidR="002921C2" w:rsidRPr="00220903" w:rsidRDefault="002921C2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>Autumn Term 1</w:t>
            </w:r>
          </w:p>
        </w:tc>
        <w:tc>
          <w:tcPr>
            <w:tcW w:w="4121" w:type="dxa"/>
          </w:tcPr>
          <w:p w14:paraId="3162B37D" w14:textId="77777777" w:rsidR="002921C2" w:rsidRPr="005552F6" w:rsidRDefault="002921C2" w:rsidP="00BD1A71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5552F6">
              <w:rPr>
                <w:rFonts w:cstheme="minorHAnsi"/>
                <w:b/>
                <w:bCs/>
                <w:sz w:val="20"/>
                <w:szCs w:val="20"/>
                <w:u w:val="single"/>
              </w:rPr>
              <w:t>Memory</w:t>
            </w:r>
          </w:p>
          <w:p w14:paraId="06A2EADA" w14:textId="77777777" w:rsidR="002921C2" w:rsidRPr="00220903" w:rsidRDefault="002921C2" w:rsidP="00BD1A71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 xml:space="preserve">• Processes of memory: encoding (input) storage and retrieval (output) </w:t>
            </w:r>
          </w:p>
          <w:p w14:paraId="249F644A" w14:textId="11D72B40" w:rsidR="002921C2" w:rsidRPr="00220903" w:rsidRDefault="002921C2" w:rsidP="00BD1A71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 xml:space="preserve">• Structures of memory </w:t>
            </w:r>
          </w:p>
          <w:p w14:paraId="25D4A854" w14:textId="3412276E" w:rsidR="002921C2" w:rsidRPr="002921C2" w:rsidRDefault="002921C2" w:rsidP="00BD1A71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>• Memory as an active proces</w:t>
            </w:r>
            <w:r>
              <w:rPr>
                <w:sz w:val="20"/>
                <w:szCs w:val="20"/>
              </w:rPr>
              <w:t>s</w:t>
            </w:r>
          </w:p>
          <w:p w14:paraId="0C01AAEA" w14:textId="79F07A05" w:rsidR="002921C2" w:rsidRPr="005552F6" w:rsidRDefault="002921C2" w:rsidP="002921C2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5552F6">
              <w:rPr>
                <w:rFonts w:cstheme="minorHAnsi"/>
                <w:i/>
                <w:iCs/>
                <w:sz w:val="20"/>
                <w:szCs w:val="20"/>
              </w:rPr>
              <w:t xml:space="preserve">*Some of the designing research from research methods is fed into this topic to allow evaluation skills to develop </w:t>
            </w:r>
            <w:r w:rsidR="005552F6">
              <w:rPr>
                <w:rFonts w:cstheme="minorHAnsi"/>
                <w:i/>
                <w:iCs/>
                <w:sz w:val="20"/>
                <w:szCs w:val="20"/>
              </w:rPr>
              <w:t xml:space="preserve">for </w:t>
            </w:r>
            <w:r w:rsidRPr="005552F6">
              <w:rPr>
                <w:rFonts w:cstheme="minorHAnsi"/>
                <w:i/>
                <w:iCs/>
                <w:sz w:val="20"/>
                <w:szCs w:val="20"/>
              </w:rPr>
              <w:t>the theories and studies</w:t>
            </w:r>
          </w:p>
        </w:tc>
        <w:tc>
          <w:tcPr>
            <w:tcW w:w="3480" w:type="dxa"/>
          </w:tcPr>
          <w:p w14:paraId="5431F4D2" w14:textId="60E9A870" w:rsidR="002921C2" w:rsidRPr="005552F6" w:rsidRDefault="002921C2" w:rsidP="00BD1A7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552F6">
              <w:rPr>
                <w:rFonts w:cstheme="minorHAnsi"/>
                <w:b/>
                <w:bCs/>
                <w:sz w:val="20"/>
                <w:szCs w:val="20"/>
              </w:rPr>
              <w:t xml:space="preserve">Key Theories </w:t>
            </w:r>
          </w:p>
          <w:p w14:paraId="47871AC6" w14:textId="40D890FE" w:rsidR="002921C2" w:rsidRPr="005552F6" w:rsidRDefault="002921C2" w:rsidP="002921C2">
            <w:pPr>
              <w:rPr>
                <w:sz w:val="20"/>
                <w:szCs w:val="20"/>
              </w:rPr>
            </w:pPr>
            <w:r w:rsidRPr="002921C2">
              <w:rPr>
                <w:rFonts w:cstheme="minorHAnsi"/>
                <w:sz w:val="20"/>
                <w:szCs w:val="20"/>
              </w:rPr>
              <w:t>Multi-Store Model of memory</w:t>
            </w:r>
          </w:p>
          <w:p w14:paraId="05CE691D" w14:textId="77777777" w:rsidR="002921C2" w:rsidRPr="002921C2" w:rsidRDefault="002921C2" w:rsidP="002921C2">
            <w:pPr>
              <w:rPr>
                <w:rFonts w:cstheme="minorHAnsi"/>
                <w:sz w:val="20"/>
                <w:szCs w:val="20"/>
              </w:rPr>
            </w:pPr>
            <w:r w:rsidRPr="002921C2">
              <w:rPr>
                <w:rFonts w:cstheme="minorHAnsi"/>
                <w:sz w:val="20"/>
                <w:szCs w:val="20"/>
              </w:rPr>
              <w:t>Theory of reconstructive memory</w:t>
            </w:r>
          </w:p>
          <w:p w14:paraId="4D926F8E" w14:textId="77777777" w:rsidR="002921C2" w:rsidRPr="002921C2" w:rsidRDefault="002921C2" w:rsidP="002921C2">
            <w:pPr>
              <w:rPr>
                <w:rFonts w:cstheme="minorHAnsi"/>
                <w:sz w:val="20"/>
                <w:szCs w:val="20"/>
              </w:rPr>
            </w:pPr>
          </w:p>
          <w:p w14:paraId="7F789303" w14:textId="77777777" w:rsidR="002921C2" w:rsidRPr="005552F6" w:rsidRDefault="002921C2" w:rsidP="002921C2">
            <w:pPr>
              <w:rPr>
                <w:rFonts w:cstheme="minorHAnsi"/>
                <w:sz w:val="20"/>
                <w:szCs w:val="20"/>
              </w:rPr>
            </w:pPr>
          </w:p>
          <w:p w14:paraId="1E747BDE" w14:textId="77777777" w:rsidR="002921C2" w:rsidRPr="005552F6" w:rsidRDefault="002921C2" w:rsidP="002921C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552F6">
              <w:rPr>
                <w:rFonts w:cstheme="minorHAnsi"/>
                <w:b/>
                <w:bCs/>
                <w:sz w:val="20"/>
                <w:szCs w:val="20"/>
              </w:rPr>
              <w:t>Key studies</w:t>
            </w:r>
          </w:p>
          <w:p w14:paraId="60B9D292" w14:textId="7F84A32A" w:rsidR="002921C2" w:rsidRPr="002921C2" w:rsidRDefault="002921C2" w:rsidP="002921C2">
            <w:pPr>
              <w:rPr>
                <w:rFonts w:cstheme="minorHAnsi"/>
                <w:sz w:val="20"/>
                <w:szCs w:val="20"/>
              </w:rPr>
            </w:pPr>
            <w:r w:rsidRPr="002921C2">
              <w:rPr>
                <w:rFonts w:cstheme="minorHAnsi"/>
                <w:sz w:val="20"/>
                <w:szCs w:val="20"/>
              </w:rPr>
              <w:t>Murdock’s Serial Position Curve study</w:t>
            </w:r>
          </w:p>
          <w:p w14:paraId="53D01F41" w14:textId="7EEFB610" w:rsidR="002921C2" w:rsidRPr="005552F6" w:rsidRDefault="002921C2" w:rsidP="002921C2">
            <w:pPr>
              <w:rPr>
                <w:rFonts w:cstheme="minorHAnsi"/>
                <w:sz w:val="20"/>
                <w:szCs w:val="20"/>
              </w:rPr>
            </w:pPr>
            <w:r w:rsidRPr="002921C2">
              <w:rPr>
                <w:rFonts w:cstheme="minorHAnsi"/>
                <w:sz w:val="20"/>
                <w:szCs w:val="20"/>
              </w:rPr>
              <w:t>Bartlett’s War of the Ghosts study</w:t>
            </w:r>
          </w:p>
          <w:p w14:paraId="4D287ACC" w14:textId="24FBCF09" w:rsidR="002921C2" w:rsidRPr="005552F6" w:rsidRDefault="002921C2" w:rsidP="002921C2">
            <w:pPr>
              <w:rPr>
                <w:rFonts w:cstheme="minorHAnsi"/>
                <w:sz w:val="20"/>
                <w:szCs w:val="20"/>
              </w:rPr>
            </w:pPr>
          </w:p>
          <w:p w14:paraId="6B424776" w14:textId="2DB60737" w:rsidR="002921C2" w:rsidRDefault="002921C2" w:rsidP="002921C2">
            <w:pPr>
              <w:rPr>
                <w:rFonts w:cstheme="minorHAnsi"/>
                <w:sz w:val="20"/>
                <w:szCs w:val="20"/>
              </w:rPr>
            </w:pPr>
            <w:r w:rsidRPr="005552F6">
              <w:rPr>
                <w:rFonts w:cstheme="minorHAnsi"/>
                <w:sz w:val="20"/>
                <w:szCs w:val="20"/>
              </w:rPr>
              <w:t xml:space="preserve">All A01, A02, A03 skills start to be developed </w:t>
            </w:r>
          </w:p>
          <w:p w14:paraId="3B3F8898" w14:textId="5ADFC2DC" w:rsidR="002921C2" w:rsidRPr="002921C2" w:rsidRDefault="005552F6" w:rsidP="002921C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Retrieval of previous learning</w:t>
            </w:r>
          </w:p>
          <w:p w14:paraId="022CB3FA" w14:textId="23E0A9E4" w:rsidR="002921C2" w:rsidRPr="005552F6" w:rsidRDefault="002921C2" w:rsidP="00BD1A7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921C2" w:rsidRPr="00D55024" w14:paraId="08559689" w14:textId="08013F50" w:rsidTr="002921C2">
        <w:trPr>
          <w:trHeight w:val="1812"/>
        </w:trPr>
        <w:tc>
          <w:tcPr>
            <w:tcW w:w="1415" w:type="dxa"/>
          </w:tcPr>
          <w:p w14:paraId="13982FBC" w14:textId="77777777" w:rsidR="002921C2" w:rsidRPr="00220903" w:rsidRDefault="002921C2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>Autumn Term 2</w:t>
            </w:r>
          </w:p>
        </w:tc>
        <w:tc>
          <w:tcPr>
            <w:tcW w:w="4121" w:type="dxa"/>
          </w:tcPr>
          <w:p w14:paraId="5B991E8B" w14:textId="77777777" w:rsidR="002921C2" w:rsidRPr="005552F6" w:rsidRDefault="002921C2" w:rsidP="00EC30CE">
            <w:pPr>
              <w:rPr>
                <w:rFonts w:eastAsia="SimSun" w:cstheme="minorHAnsi"/>
                <w:b/>
                <w:bCs/>
                <w:sz w:val="20"/>
                <w:szCs w:val="20"/>
                <w:lang w:eastAsia="en-GB"/>
              </w:rPr>
            </w:pPr>
            <w:r w:rsidRPr="005552F6">
              <w:rPr>
                <w:rFonts w:eastAsia="SimSun" w:cstheme="minorHAnsi"/>
                <w:b/>
                <w:bCs/>
                <w:sz w:val="20"/>
                <w:szCs w:val="20"/>
                <w:lang w:eastAsia="en-GB"/>
              </w:rPr>
              <w:t>Research Methods</w:t>
            </w:r>
          </w:p>
          <w:p w14:paraId="7928BEF4" w14:textId="77777777" w:rsidR="002921C2" w:rsidRPr="00220903" w:rsidRDefault="002921C2" w:rsidP="00EC30CE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 xml:space="preserve">• Formulation of testable hypotheses </w:t>
            </w:r>
          </w:p>
          <w:p w14:paraId="0F171023" w14:textId="77777777" w:rsidR="002921C2" w:rsidRPr="00220903" w:rsidRDefault="002921C2" w:rsidP="00EC30CE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 xml:space="preserve">• Types of variable </w:t>
            </w:r>
          </w:p>
          <w:p w14:paraId="545F7E60" w14:textId="686E1A9F" w:rsidR="002921C2" w:rsidRPr="00220903" w:rsidRDefault="002921C2" w:rsidP="00EC30CE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>•Sampling methods</w:t>
            </w:r>
          </w:p>
          <w:p w14:paraId="3F346C48" w14:textId="77777777" w:rsidR="002921C2" w:rsidRPr="00220903" w:rsidRDefault="002921C2" w:rsidP="00EC30CE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 xml:space="preserve"> • Designing research</w:t>
            </w:r>
          </w:p>
          <w:p w14:paraId="5CBD8CDC" w14:textId="77777777" w:rsidR="002921C2" w:rsidRPr="00220903" w:rsidRDefault="002921C2" w:rsidP="00EC30CE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 xml:space="preserve"> • Correlation </w:t>
            </w:r>
          </w:p>
          <w:p w14:paraId="7E9C1125" w14:textId="77777777" w:rsidR="002921C2" w:rsidRPr="00220903" w:rsidRDefault="002921C2" w:rsidP="00EC30CE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 xml:space="preserve">• Research procedures </w:t>
            </w:r>
          </w:p>
          <w:p w14:paraId="00137548" w14:textId="77777777" w:rsidR="002921C2" w:rsidRPr="00220903" w:rsidRDefault="002921C2" w:rsidP="00EC30CE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>• Planning and conducting research</w:t>
            </w:r>
          </w:p>
          <w:p w14:paraId="259E8D24" w14:textId="77777777" w:rsidR="002921C2" w:rsidRPr="00220903" w:rsidRDefault="002921C2" w:rsidP="00EC30CE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 xml:space="preserve"> • Ethical considerations </w:t>
            </w:r>
          </w:p>
          <w:p w14:paraId="3ACF9F1C" w14:textId="77777777" w:rsidR="002921C2" w:rsidRPr="00220903" w:rsidRDefault="002921C2" w:rsidP="00EC30CE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 xml:space="preserve">• Quantitative and qualitative data • Primary and secondary data </w:t>
            </w:r>
          </w:p>
          <w:p w14:paraId="6DA13E43" w14:textId="5DDE78DD" w:rsidR="002921C2" w:rsidRPr="00220903" w:rsidRDefault="002921C2" w:rsidP="00EC30CE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 xml:space="preserve">• Computation • Descriptive statistics </w:t>
            </w:r>
          </w:p>
          <w:p w14:paraId="5FB0450B" w14:textId="4E996414" w:rsidR="002921C2" w:rsidRPr="00220903" w:rsidRDefault="002921C2" w:rsidP="00EC30CE">
            <w:pPr>
              <w:rPr>
                <w:rFonts w:eastAsia="SimSun" w:cstheme="minorHAnsi"/>
                <w:sz w:val="20"/>
                <w:szCs w:val="20"/>
                <w:lang w:eastAsia="en-GB"/>
              </w:rPr>
            </w:pPr>
            <w:r w:rsidRPr="00220903">
              <w:rPr>
                <w:sz w:val="20"/>
                <w:szCs w:val="20"/>
              </w:rPr>
              <w:t>• Interpretation and display of quantitative data • Normal distributions</w:t>
            </w:r>
          </w:p>
        </w:tc>
        <w:tc>
          <w:tcPr>
            <w:tcW w:w="3480" w:type="dxa"/>
          </w:tcPr>
          <w:p w14:paraId="4AEB09F8" w14:textId="77777777" w:rsidR="002921C2" w:rsidRDefault="002921C2" w:rsidP="00EC30CE">
            <w:pPr>
              <w:rPr>
                <w:rFonts w:eastAsia="SimSun" w:cstheme="minorHAnsi"/>
                <w:sz w:val="20"/>
                <w:szCs w:val="20"/>
                <w:lang w:eastAsia="en-GB"/>
              </w:rPr>
            </w:pPr>
            <w:r>
              <w:rPr>
                <w:rFonts w:eastAsia="SimSun" w:cstheme="minorHAnsi"/>
                <w:sz w:val="20"/>
                <w:szCs w:val="20"/>
                <w:lang w:eastAsia="en-GB"/>
              </w:rPr>
              <w:t>No Key theories or studies within this topic.</w:t>
            </w:r>
          </w:p>
          <w:p w14:paraId="7ACE4A08" w14:textId="77777777" w:rsidR="002921C2" w:rsidRDefault="002921C2" w:rsidP="00EC30CE">
            <w:pPr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  <w:p w14:paraId="2C901E15" w14:textId="1511233C" w:rsidR="002921C2" w:rsidRDefault="002921C2" w:rsidP="002921C2">
            <w:pPr>
              <w:rPr>
                <w:rFonts w:cstheme="minorHAnsi"/>
                <w:sz w:val="20"/>
                <w:szCs w:val="20"/>
              </w:rPr>
            </w:pPr>
            <w:r w:rsidRPr="005552F6">
              <w:rPr>
                <w:rFonts w:cstheme="minorHAnsi"/>
                <w:sz w:val="20"/>
                <w:szCs w:val="20"/>
              </w:rPr>
              <w:t xml:space="preserve">All A01, A02, A03 skills continue to be developed </w:t>
            </w:r>
          </w:p>
          <w:p w14:paraId="79A3CA6D" w14:textId="77777777" w:rsidR="002921C2" w:rsidRPr="002921C2" w:rsidRDefault="005552F6" w:rsidP="005552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Retrieval of previous learning</w:t>
            </w:r>
          </w:p>
          <w:p w14:paraId="4D816F9D" w14:textId="77777777" w:rsidR="002921C2" w:rsidRPr="002921C2" w:rsidRDefault="002921C2" w:rsidP="002921C2">
            <w:pPr>
              <w:rPr>
                <w:rFonts w:cstheme="minorHAnsi"/>
                <w:sz w:val="20"/>
                <w:szCs w:val="20"/>
              </w:rPr>
            </w:pPr>
          </w:p>
          <w:p w14:paraId="32E68A1A" w14:textId="65D8BC89" w:rsidR="002921C2" w:rsidRPr="00220903" w:rsidRDefault="002921C2" w:rsidP="00EC30CE">
            <w:pPr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</w:tr>
      <w:tr w:rsidR="002921C2" w:rsidRPr="00D55024" w14:paraId="533318E2" w14:textId="514CCE18" w:rsidTr="002921C2">
        <w:tc>
          <w:tcPr>
            <w:tcW w:w="1415" w:type="dxa"/>
          </w:tcPr>
          <w:p w14:paraId="567CA996" w14:textId="77777777" w:rsidR="002921C2" w:rsidRPr="00220903" w:rsidRDefault="002921C2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>Spring Term 3</w:t>
            </w:r>
          </w:p>
        </w:tc>
        <w:tc>
          <w:tcPr>
            <w:tcW w:w="4121" w:type="dxa"/>
          </w:tcPr>
          <w:p w14:paraId="18085145" w14:textId="77777777" w:rsidR="002921C2" w:rsidRPr="00220903" w:rsidRDefault="002921C2" w:rsidP="00B81D7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20903">
              <w:rPr>
                <w:rFonts w:cstheme="minorHAnsi"/>
                <w:b/>
                <w:bCs/>
                <w:sz w:val="20"/>
                <w:szCs w:val="20"/>
              </w:rPr>
              <w:t xml:space="preserve">Perception </w:t>
            </w:r>
          </w:p>
          <w:p w14:paraId="659323AD" w14:textId="77777777" w:rsidR="002921C2" w:rsidRPr="00220903" w:rsidRDefault="002921C2" w:rsidP="00B81D7E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 xml:space="preserve">• Sensation and perception </w:t>
            </w:r>
          </w:p>
          <w:p w14:paraId="3B28A73F" w14:textId="77CA6B97" w:rsidR="002921C2" w:rsidRPr="00220903" w:rsidRDefault="002921C2" w:rsidP="00B81D7E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 xml:space="preserve">• Visual cues and constancies </w:t>
            </w:r>
          </w:p>
          <w:p w14:paraId="5916F3B3" w14:textId="7FFAAB06" w:rsidR="002921C2" w:rsidRPr="00220903" w:rsidRDefault="002921C2" w:rsidP="00B81D7E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 xml:space="preserve">• Visual illusions </w:t>
            </w:r>
          </w:p>
          <w:p w14:paraId="30C01003" w14:textId="5F487598" w:rsidR="002921C2" w:rsidRPr="00220903" w:rsidRDefault="002921C2" w:rsidP="002921C2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>• Factors affecting perception</w:t>
            </w:r>
          </w:p>
        </w:tc>
        <w:tc>
          <w:tcPr>
            <w:tcW w:w="3480" w:type="dxa"/>
          </w:tcPr>
          <w:p w14:paraId="01EEB983" w14:textId="77777777" w:rsidR="002921C2" w:rsidRDefault="002921C2" w:rsidP="00B81D7E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Key theories</w:t>
            </w:r>
          </w:p>
          <w:p w14:paraId="36E7D739" w14:textId="77777777" w:rsidR="002921C2" w:rsidRDefault="002921C2" w:rsidP="00B81D7E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>Gibson's direct theory of perception – the influence of nature</w:t>
            </w:r>
          </w:p>
          <w:p w14:paraId="6C76471C" w14:textId="77777777" w:rsidR="002921C2" w:rsidRDefault="002921C2" w:rsidP="00B81D7E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>Gregory's constructivist theory of perception – the influence of nurture</w:t>
            </w:r>
          </w:p>
          <w:p w14:paraId="6F491D7D" w14:textId="77777777" w:rsidR="002921C2" w:rsidRDefault="002921C2" w:rsidP="00B81D7E">
            <w:pPr>
              <w:rPr>
                <w:b/>
                <w:bCs/>
                <w:sz w:val="20"/>
                <w:szCs w:val="20"/>
              </w:rPr>
            </w:pPr>
          </w:p>
          <w:p w14:paraId="2E8A252A" w14:textId="77777777" w:rsidR="002921C2" w:rsidRDefault="002921C2" w:rsidP="00B81D7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Key Studies </w:t>
            </w:r>
          </w:p>
          <w:p w14:paraId="23891B14" w14:textId="77777777" w:rsidR="002921C2" w:rsidRPr="002921C2" w:rsidRDefault="002921C2" w:rsidP="002921C2">
            <w:pPr>
              <w:rPr>
                <w:rFonts w:cstheme="minorHAnsi"/>
                <w:sz w:val="20"/>
                <w:szCs w:val="20"/>
              </w:rPr>
            </w:pPr>
            <w:r w:rsidRPr="002921C2">
              <w:rPr>
                <w:rFonts w:cstheme="minorHAnsi"/>
                <w:sz w:val="20"/>
                <w:szCs w:val="20"/>
              </w:rPr>
              <w:t>Gilchrist and Nesburg’s motivation study</w:t>
            </w:r>
          </w:p>
          <w:p w14:paraId="5DE0A6C1" w14:textId="77777777" w:rsidR="002921C2" w:rsidRPr="002921C2" w:rsidRDefault="002921C2" w:rsidP="002921C2">
            <w:pPr>
              <w:rPr>
                <w:rFonts w:cstheme="minorHAnsi"/>
                <w:sz w:val="20"/>
                <w:szCs w:val="20"/>
              </w:rPr>
            </w:pPr>
            <w:r w:rsidRPr="002921C2">
              <w:rPr>
                <w:rFonts w:cstheme="minorHAnsi"/>
                <w:sz w:val="20"/>
                <w:szCs w:val="20"/>
              </w:rPr>
              <w:t>Bruner and Mintern’s expectation study</w:t>
            </w:r>
          </w:p>
          <w:p w14:paraId="23623A6A" w14:textId="77777777" w:rsidR="002921C2" w:rsidRDefault="002921C2" w:rsidP="00B81D7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A67AC7C" w14:textId="1B99A31F" w:rsidR="002921C2" w:rsidRDefault="002921C2" w:rsidP="002921C2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  <w:u w:val="single"/>
              </w:rPr>
              <w:t xml:space="preserve">All A01, A02, A03 skills </w:t>
            </w:r>
            <w:r>
              <w:rPr>
                <w:rFonts w:cstheme="minorHAnsi"/>
                <w:sz w:val="20"/>
                <w:szCs w:val="20"/>
                <w:u w:val="single"/>
              </w:rPr>
              <w:t xml:space="preserve">continue </w:t>
            </w:r>
            <w:r>
              <w:rPr>
                <w:rFonts w:cstheme="minorHAnsi"/>
                <w:sz w:val="20"/>
                <w:szCs w:val="20"/>
                <w:u w:val="single"/>
              </w:rPr>
              <w:t xml:space="preserve">to be developed </w:t>
            </w:r>
          </w:p>
          <w:p w14:paraId="3D43EBE1" w14:textId="77777777" w:rsidR="002921C2" w:rsidRPr="002921C2" w:rsidRDefault="005552F6" w:rsidP="005552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Retrieval of previous learning</w:t>
            </w:r>
          </w:p>
          <w:p w14:paraId="7013A8E9" w14:textId="77777777" w:rsidR="002921C2" w:rsidRPr="002921C2" w:rsidRDefault="002921C2" w:rsidP="002921C2">
            <w:pPr>
              <w:rPr>
                <w:rFonts w:cstheme="minorHAnsi"/>
                <w:sz w:val="20"/>
                <w:szCs w:val="20"/>
                <w:u w:val="single"/>
              </w:rPr>
            </w:pPr>
          </w:p>
          <w:p w14:paraId="0A8B4454" w14:textId="77EB928E" w:rsidR="002921C2" w:rsidRPr="00220903" w:rsidRDefault="002921C2" w:rsidP="00B81D7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921C2" w:rsidRPr="00D55024" w14:paraId="0C97B327" w14:textId="1BC8FEF8" w:rsidTr="002921C2">
        <w:tc>
          <w:tcPr>
            <w:tcW w:w="1415" w:type="dxa"/>
          </w:tcPr>
          <w:p w14:paraId="6A4E6F1D" w14:textId="77777777" w:rsidR="002921C2" w:rsidRPr="00220903" w:rsidRDefault="002921C2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>Spring Term 4</w:t>
            </w:r>
          </w:p>
        </w:tc>
        <w:tc>
          <w:tcPr>
            <w:tcW w:w="4121" w:type="dxa"/>
          </w:tcPr>
          <w:p w14:paraId="54FCA33A" w14:textId="77777777" w:rsidR="002921C2" w:rsidRPr="00220903" w:rsidRDefault="002921C2" w:rsidP="00BD1A7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20903">
              <w:rPr>
                <w:rFonts w:cstheme="minorHAnsi"/>
                <w:b/>
                <w:bCs/>
                <w:sz w:val="20"/>
                <w:szCs w:val="20"/>
              </w:rPr>
              <w:t xml:space="preserve">Development </w:t>
            </w:r>
          </w:p>
          <w:p w14:paraId="1B7E6513" w14:textId="77777777" w:rsidR="002921C2" w:rsidRPr="00220903" w:rsidRDefault="002921C2" w:rsidP="00BD1A71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 xml:space="preserve">• Early brain development </w:t>
            </w:r>
          </w:p>
          <w:p w14:paraId="020C7042" w14:textId="131C58D9" w:rsidR="002921C2" w:rsidRPr="00220903" w:rsidRDefault="002921C2" w:rsidP="00BD1A71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T</w:t>
            </w:r>
            <w:r w:rsidRPr="00220903">
              <w:rPr>
                <w:sz w:val="20"/>
                <w:szCs w:val="20"/>
              </w:rPr>
              <w:t>he development of intelligence</w:t>
            </w:r>
          </w:p>
          <w:p w14:paraId="253CD552" w14:textId="77777777" w:rsidR="002921C2" w:rsidRPr="00220903" w:rsidRDefault="002921C2" w:rsidP="00BD1A71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 xml:space="preserve"> • The role of Piaget’s theory in education </w:t>
            </w:r>
          </w:p>
          <w:p w14:paraId="3F1E6865" w14:textId="110D22CA" w:rsidR="002921C2" w:rsidRPr="002921C2" w:rsidRDefault="002921C2" w:rsidP="00BD1A71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>• The effects of learning on development</w:t>
            </w:r>
          </w:p>
        </w:tc>
        <w:tc>
          <w:tcPr>
            <w:tcW w:w="3480" w:type="dxa"/>
          </w:tcPr>
          <w:p w14:paraId="1DFC2024" w14:textId="77777777" w:rsidR="002921C2" w:rsidRDefault="002921C2" w:rsidP="00BD1A71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Key theories </w:t>
            </w:r>
          </w:p>
          <w:p w14:paraId="3CD2972C" w14:textId="77777777" w:rsidR="002921C2" w:rsidRPr="002921C2" w:rsidRDefault="002921C2" w:rsidP="002921C2">
            <w:pPr>
              <w:rPr>
                <w:sz w:val="20"/>
                <w:szCs w:val="20"/>
              </w:rPr>
            </w:pPr>
            <w:r w:rsidRPr="002921C2">
              <w:rPr>
                <w:sz w:val="20"/>
                <w:szCs w:val="20"/>
              </w:rPr>
              <w:t>Piaget’s stage theory</w:t>
            </w:r>
          </w:p>
          <w:p w14:paraId="75FE3CA3" w14:textId="77777777" w:rsidR="002921C2" w:rsidRPr="002921C2" w:rsidRDefault="002921C2" w:rsidP="002921C2">
            <w:pPr>
              <w:rPr>
                <w:sz w:val="20"/>
                <w:szCs w:val="20"/>
              </w:rPr>
            </w:pPr>
            <w:r w:rsidRPr="002921C2">
              <w:rPr>
                <w:sz w:val="20"/>
                <w:szCs w:val="20"/>
              </w:rPr>
              <w:t>Dweck’s mindset theory</w:t>
            </w:r>
          </w:p>
          <w:p w14:paraId="35692842" w14:textId="71943622" w:rsidR="002921C2" w:rsidRDefault="002921C2" w:rsidP="002921C2">
            <w:pPr>
              <w:rPr>
                <w:sz w:val="20"/>
                <w:szCs w:val="20"/>
              </w:rPr>
            </w:pPr>
            <w:r w:rsidRPr="002921C2">
              <w:rPr>
                <w:sz w:val="20"/>
                <w:szCs w:val="20"/>
              </w:rPr>
              <w:t>Willingham’s learning theory</w:t>
            </w:r>
          </w:p>
          <w:p w14:paraId="5DEDB91A" w14:textId="77777777" w:rsidR="002921C2" w:rsidRPr="002921C2" w:rsidRDefault="002921C2" w:rsidP="002921C2">
            <w:pPr>
              <w:rPr>
                <w:sz w:val="20"/>
                <w:szCs w:val="20"/>
              </w:rPr>
            </w:pPr>
          </w:p>
          <w:p w14:paraId="348EA885" w14:textId="77777777" w:rsidR="002921C2" w:rsidRDefault="002921C2" w:rsidP="00BD1A71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Key Studies</w:t>
            </w:r>
          </w:p>
          <w:p w14:paraId="42262D47" w14:textId="77777777" w:rsidR="002921C2" w:rsidRPr="002921C2" w:rsidRDefault="002921C2" w:rsidP="002921C2">
            <w:pPr>
              <w:rPr>
                <w:rFonts w:cstheme="minorHAnsi"/>
                <w:sz w:val="20"/>
                <w:szCs w:val="20"/>
              </w:rPr>
            </w:pPr>
            <w:r w:rsidRPr="002921C2">
              <w:rPr>
                <w:rFonts w:cstheme="minorHAnsi"/>
                <w:sz w:val="20"/>
                <w:szCs w:val="20"/>
              </w:rPr>
              <w:t>McGarrigle and Donaldson’s Naughty Teddy study</w:t>
            </w:r>
          </w:p>
          <w:p w14:paraId="4DA3D9C7" w14:textId="77777777" w:rsidR="002921C2" w:rsidRPr="002921C2" w:rsidRDefault="002921C2" w:rsidP="002921C2">
            <w:pPr>
              <w:rPr>
                <w:rFonts w:cstheme="minorHAnsi"/>
                <w:sz w:val="20"/>
                <w:szCs w:val="20"/>
              </w:rPr>
            </w:pPr>
            <w:r w:rsidRPr="002921C2">
              <w:rPr>
                <w:rFonts w:cstheme="minorHAnsi"/>
                <w:sz w:val="20"/>
                <w:szCs w:val="20"/>
              </w:rPr>
              <w:t>Hughes’ policeman doll study</w:t>
            </w:r>
          </w:p>
          <w:p w14:paraId="7E48F964" w14:textId="77777777" w:rsidR="002921C2" w:rsidRDefault="002921C2" w:rsidP="00BD1A7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0946DB5" w14:textId="71BCECAE" w:rsidR="002921C2" w:rsidRDefault="005552F6" w:rsidP="005552F6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  <w:u w:val="single"/>
              </w:rPr>
              <w:t xml:space="preserve">All A01, A02, A03 skills continue to be developed </w:t>
            </w:r>
          </w:p>
          <w:p w14:paraId="1CE932EA" w14:textId="77777777" w:rsidR="002921C2" w:rsidRPr="002921C2" w:rsidRDefault="005552F6" w:rsidP="005552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Retrieval of previous learning</w:t>
            </w:r>
          </w:p>
          <w:p w14:paraId="77D0B629" w14:textId="77777777" w:rsidR="002921C2" w:rsidRPr="002921C2" w:rsidRDefault="002921C2" w:rsidP="005552F6">
            <w:pPr>
              <w:rPr>
                <w:rFonts w:cstheme="minorHAnsi"/>
                <w:sz w:val="20"/>
                <w:szCs w:val="20"/>
                <w:u w:val="single"/>
              </w:rPr>
            </w:pPr>
          </w:p>
          <w:p w14:paraId="52EBD2BA" w14:textId="77777777" w:rsidR="005552F6" w:rsidRDefault="005552F6" w:rsidP="00BD1A7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8EA2945" w14:textId="47F9BD9C" w:rsidR="005552F6" w:rsidRPr="00220903" w:rsidRDefault="005552F6" w:rsidP="00BD1A7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921C2" w:rsidRPr="00D55024" w14:paraId="059DA338" w14:textId="1A3DDFE3" w:rsidTr="002921C2">
        <w:tc>
          <w:tcPr>
            <w:tcW w:w="1415" w:type="dxa"/>
          </w:tcPr>
          <w:p w14:paraId="32C08515" w14:textId="77777777" w:rsidR="002921C2" w:rsidRPr="00220903" w:rsidRDefault="002921C2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lastRenderedPageBreak/>
              <w:t>Summer Term 5</w:t>
            </w:r>
          </w:p>
        </w:tc>
        <w:tc>
          <w:tcPr>
            <w:tcW w:w="4121" w:type="dxa"/>
          </w:tcPr>
          <w:p w14:paraId="3B5835E2" w14:textId="77777777" w:rsidR="002921C2" w:rsidRPr="00220903" w:rsidRDefault="002921C2" w:rsidP="0067264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20903">
              <w:rPr>
                <w:rFonts w:cstheme="minorHAnsi"/>
                <w:b/>
                <w:bCs/>
                <w:sz w:val="20"/>
                <w:szCs w:val="20"/>
              </w:rPr>
              <w:t>Social Influence</w:t>
            </w:r>
          </w:p>
          <w:p w14:paraId="172E97E2" w14:textId="77777777" w:rsidR="002921C2" w:rsidRPr="00220903" w:rsidRDefault="002921C2" w:rsidP="00672646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 xml:space="preserve">• Conformity </w:t>
            </w:r>
          </w:p>
          <w:p w14:paraId="286C5DE1" w14:textId="77777777" w:rsidR="002921C2" w:rsidRPr="00220903" w:rsidRDefault="002921C2" w:rsidP="00672646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 xml:space="preserve">• Obedience </w:t>
            </w:r>
          </w:p>
          <w:p w14:paraId="036EC72B" w14:textId="77777777" w:rsidR="002921C2" w:rsidRPr="00220903" w:rsidRDefault="002921C2" w:rsidP="00672646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 xml:space="preserve">• Prosocial behaviour </w:t>
            </w:r>
          </w:p>
          <w:p w14:paraId="1EBE4D06" w14:textId="65473643" w:rsidR="002921C2" w:rsidRPr="002921C2" w:rsidRDefault="002921C2" w:rsidP="00672646">
            <w:pPr>
              <w:rPr>
                <w:sz w:val="20"/>
                <w:szCs w:val="20"/>
              </w:rPr>
            </w:pPr>
            <w:r w:rsidRPr="00220903">
              <w:rPr>
                <w:sz w:val="20"/>
                <w:szCs w:val="20"/>
              </w:rPr>
              <w:t>• Crowd and collective behaviour</w:t>
            </w:r>
          </w:p>
        </w:tc>
        <w:tc>
          <w:tcPr>
            <w:tcW w:w="3480" w:type="dxa"/>
          </w:tcPr>
          <w:p w14:paraId="648100B7" w14:textId="77777777" w:rsidR="002921C2" w:rsidRDefault="002921C2" w:rsidP="0067264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Key theories</w:t>
            </w:r>
          </w:p>
          <w:p w14:paraId="0BD58291" w14:textId="77777777" w:rsidR="005552F6" w:rsidRPr="005552F6" w:rsidRDefault="005552F6" w:rsidP="005552F6">
            <w:pPr>
              <w:rPr>
                <w:rFonts w:cstheme="minorHAnsi"/>
                <w:sz w:val="20"/>
                <w:szCs w:val="20"/>
              </w:rPr>
            </w:pPr>
            <w:r w:rsidRPr="005552F6">
              <w:rPr>
                <w:rFonts w:cstheme="minorHAnsi"/>
                <w:sz w:val="20"/>
                <w:szCs w:val="20"/>
              </w:rPr>
              <w:t>Milgram’s agency theory</w:t>
            </w:r>
          </w:p>
          <w:p w14:paraId="18FE9BB7" w14:textId="77777777" w:rsidR="005552F6" w:rsidRPr="005552F6" w:rsidRDefault="005552F6" w:rsidP="005552F6">
            <w:pPr>
              <w:rPr>
                <w:rFonts w:cstheme="minorHAnsi"/>
                <w:sz w:val="20"/>
                <w:szCs w:val="20"/>
              </w:rPr>
            </w:pPr>
            <w:r w:rsidRPr="005552F6">
              <w:rPr>
                <w:rFonts w:cstheme="minorHAnsi"/>
                <w:sz w:val="20"/>
                <w:szCs w:val="20"/>
              </w:rPr>
              <w:t>Adorno’s authoritarian personality theory</w:t>
            </w:r>
          </w:p>
          <w:p w14:paraId="296BDAB2" w14:textId="77777777" w:rsidR="005552F6" w:rsidRDefault="005552F6" w:rsidP="0067264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6009DB6" w14:textId="77777777" w:rsidR="005552F6" w:rsidRDefault="005552F6" w:rsidP="0067264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Key Studies</w:t>
            </w:r>
          </w:p>
          <w:p w14:paraId="07CCCC88" w14:textId="77777777" w:rsidR="005552F6" w:rsidRPr="005552F6" w:rsidRDefault="005552F6" w:rsidP="005552F6">
            <w:pPr>
              <w:rPr>
                <w:rFonts w:cstheme="minorHAnsi"/>
                <w:sz w:val="20"/>
                <w:szCs w:val="20"/>
              </w:rPr>
            </w:pPr>
            <w:r w:rsidRPr="005552F6">
              <w:rPr>
                <w:rFonts w:cstheme="minorHAnsi"/>
                <w:sz w:val="20"/>
                <w:szCs w:val="20"/>
              </w:rPr>
              <w:t>Asch’s conformity study</w:t>
            </w:r>
          </w:p>
          <w:p w14:paraId="56CF2411" w14:textId="225F7D3B" w:rsidR="005552F6" w:rsidRPr="005552F6" w:rsidRDefault="005552F6" w:rsidP="005552F6">
            <w:pPr>
              <w:rPr>
                <w:rFonts w:cstheme="minorHAnsi"/>
                <w:sz w:val="20"/>
                <w:szCs w:val="20"/>
              </w:rPr>
            </w:pPr>
            <w:r w:rsidRPr="005552F6">
              <w:rPr>
                <w:rFonts w:cstheme="minorHAnsi"/>
                <w:sz w:val="20"/>
                <w:szCs w:val="20"/>
              </w:rPr>
              <w:t>Piliavin’s subway study</w:t>
            </w:r>
          </w:p>
          <w:p w14:paraId="445413E7" w14:textId="688C6C18" w:rsidR="005552F6" w:rsidRDefault="005552F6" w:rsidP="005552F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296FE91" w14:textId="77777777" w:rsidR="002921C2" w:rsidRPr="002921C2" w:rsidRDefault="005552F6" w:rsidP="005552F6">
            <w:pPr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  <w:u w:val="single"/>
              </w:rPr>
              <w:t xml:space="preserve">All A01, A02, A03 skills continue to be developed </w:t>
            </w:r>
          </w:p>
          <w:p w14:paraId="6E1BB320" w14:textId="395303C4" w:rsidR="005552F6" w:rsidRDefault="005552F6" w:rsidP="005552F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2A4D12F" w14:textId="77777777" w:rsidR="002921C2" w:rsidRPr="002921C2" w:rsidRDefault="005552F6" w:rsidP="005552F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Retrieval of previous learning</w:t>
            </w:r>
          </w:p>
          <w:p w14:paraId="40C437FE" w14:textId="77777777" w:rsidR="005552F6" w:rsidRPr="005552F6" w:rsidRDefault="005552F6" w:rsidP="005552F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2C2B432" w14:textId="18537D75" w:rsidR="005552F6" w:rsidRPr="00220903" w:rsidRDefault="005552F6" w:rsidP="0067264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552F6" w:rsidRPr="00D55024" w14:paraId="3DD48E7A" w14:textId="1287CCDD" w:rsidTr="002E5121">
        <w:tc>
          <w:tcPr>
            <w:tcW w:w="1415" w:type="dxa"/>
          </w:tcPr>
          <w:p w14:paraId="0B8B4C20" w14:textId="77777777" w:rsidR="005552F6" w:rsidRPr="00220903" w:rsidRDefault="005552F6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>Summer Term 6</w:t>
            </w:r>
          </w:p>
        </w:tc>
        <w:tc>
          <w:tcPr>
            <w:tcW w:w="7601" w:type="dxa"/>
            <w:gridSpan w:val="2"/>
          </w:tcPr>
          <w:p w14:paraId="13C13F24" w14:textId="77777777" w:rsidR="005552F6" w:rsidRPr="00220903" w:rsidRDefault="005552F6" w:rsidP="00BD1A71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 xml:space="preserve">Revision and examination Prep </w:t>
            </w:r>
          </w:p>
          <w:p w14:paraId="779FF5C8" w14:textId="77777777" w:rsidR="005552F6" w:rsidRPr="00220903" w:rsidRDefault="005552F6" w:rsidP="00BD1A71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>Examinations</w:t>
            </w:r>
          </w:p>
          <w:p w14:paraId="7ECB06EF" w14:textId="4DFBD764" w:rsidR="002B48C5" w:rsidRPr="00220903" w:rsidRDefault="005552F6" w:rsidP="00BD1A71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>Reflections</w:t>
            </w:r>
          </w:p>
        </w:tc>
      </w:tr>
      <w:tr w:rsidR="005552F6" w:rsidRPr="00D55024" w14:paraId="7BF3A564" w14:textId="4DD5F80F" w:rsidTr="00CC5E41">
        <w:tc>
          <w:tcPr>
            <w:tcW w:w="1415" w:type="dxa"/>
          </w:tcPr>
          <w:p w14:paraId="1E6ABCBB" w14:textId="77777777" w:rsidR="005552F6" w:rsidRPr="00220903" w:rsidRDefault="005552F6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>Home learning</w:t>
            </w:r>
          </w:p>
        </w:tc>
        <w:tc>
          <w:tcPr>
            <w:tcW w:w="7601" w:type="dxa"/>
            <w:gridSpan w:val="2"/>
          </w:tcPr>
          <w:p w14:paraId="249A2D65" w14:textId="30FF0497" w:rsidR="005552F6" w:rsidRPr="00220903" w:rsidRDefault="005552F6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 xml:space="preserve">Students are given a homework booklet for each topic and expected to complete a task per week. Students are also expected to revise regularly to ensure they are ready for mid topic and end of topic tests. </w:t>
            </w:r>
          </w:p>
        </w:tc>
      </w:tr>
      <w:tr w:rsidR="005552F6" w:rsidRPr="00D55024" w14:paraId="173233E9" w14:textId="49CC3C48" w:rsidTr="00257543">
        <w:tc>
          <w:tcPr>
            <w:tcW w:w="1415" w:type="dxa"/>
          </w:tcPr>
          <w:p w14:paraId="4D1CF8EB" w14:textId="77777777" w:rsidR="005552F6" w:rsidRPr="00220903" w:rsidRDefault="005552F6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>One thing to do</w:t>
            </w:r>
          </w:p>
        </w:tc>
        <w:tc>
          <w:tcPr>
            <w:tcW w:w="7601" w:type="dxa"/>
            <w:gridSpan w:val="2"/>
          </w:tcPr>
          <w:p w14:paraId="3B315FA9" w14:textId="5B85AFA9" w:rsidR="005552F6" w:rsidRPr="00220903" w:rsidRDefault="005552F6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 xml:space="preserve">Make use of the L2LTR techniques to help support creating revision materials weekly for psychology </w:t>
            </w:r>
          </w:p>
        </w:tc>
      </w:tr>
      <w:tr w:rsidR="005552F6" w:rsidRPr="00D55024" w14:paraId="5FA3750E" w14:textId="702FB780" w:rsidTr="00CD78FE">
        <w:tc>
          <w:tcPr>
            <w:tcW w:w="1415" w:type="dxa"/>
          </w:tcPr>
          <w:p w14:paraId="7BFE281D" w14:textId="77777777" w:rsidR="005552F6" w:rsidRPr="00220903" w:rsidRDefault="005552F6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>How technology can support you</w:t>
            </w:r>
          </w:p>
        </w:tc>
        <w:tc>
          <w:tcPr>
            <w:tcW w:w="7601" w:type="dxa"/>
            <w:gridSpan w:val="2"/>
          </w:tcPr>
          <w:p w14:paraId="719F92EC" w14:textId="056F2B58" w:rsidR="005552F6" w:rsidRPr="00220903" w:rsidRDefault="005552F6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 xml:space="preserve">Use Psyhboost/ flipped psychology you tube channels to help with review of content. AQA website for the specification and past paper questions.  </w:t>
            </w:r>
          </w:p>
        </w:tc>
      </w:tr>
      <w:tr w:rsidR="005552F6" w:rsidRPr="00D55024" w14:paraId="44FD54B0" w14:textId="11D45775" w:rsidTr="009A605B">
        <w:tc>
          <w:tcPr>
            <w:tcW w:w="1415" w:type="dxa"/>
          </w:tcPr>
          <w:p w14:paraId="1CCE908D" w14:textId="4B2FC5B6" w:rsidR="005552F6" w:rsidRPr="00220903" w:rsidRDefault="005552F6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>Assessment</w:t>
            </w:r>
          </w:p>
        </w:tc>
        <w:tc>
          <w:tcPr>
            <w:tcW w:w="7601" w:type="dxa"/>
            <w:gridSpan w:val="2"/>
          </w:tcPr>
          <w:p w14:paraId="4EF87BE6" w14:textId="77777777" w:rsidR="005552F6" w:rsidRPr="00220903" w:rsidRDefault="005552F6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>Within each topic there will two exams a mid topic assessment and an end of topic assessment. In year 10 there will be a practise mock examination in May and the end of year exams in June.</w:t>
            </w:r>
          </w:p>
          <w:p w14:paraId="1A2BD063" w14:textId="77777777" w:rsidR="005552F6" w:rsidRPr="00220903" w:rsidRDefault="005552F6" w:rsidP="00734AC5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5A6AD24" w14:textId="53CEC073" w:rsidR="007367FC" w:rsidRPr="00D55024" w:rsidRDefault="00220903" w:rsidP="00F25FD1">
      <w:pPr>
        <w:rPr>
          <w:rFonts w:cstheme="minorHAnsi"/>
          <w:sz w:val="20"/>
          <w:szCs w:val="20"/>
        </w:rPr>
      </w:pPr>
      <w:r w:rsidRPr="00D55024">
        <w:rPr>
          <w:rFonts w:cstheme="minorHAnsi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989DB79" wp14:editId="4109A501">
                <wp:simplePos x="0" y="0"/>
                <wp:positionH relativeFrom="column">
                  <wp:posOffset>714375</wp:posOffset>
                </wp:positionH>
                <wp:positionV relativeFrom="paragraph">
                  <wp:posOffset>9107170</wp:posOffset>
                </wp:positionV>
                <wp:extent cx="3552825" cy="2952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28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1C91EA" w14:textId="77777777" w:rsidR="00F20C85" w:rsidRDefault="00F20C85" w:rsidP="00F20C85">
                            <w:pPr>
                              <w:jc w:val="center"/>
                            </w:pPr>
                            <w:r>
                              <w:t>Serving God, striving for excellence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89DB7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6.25pt;margin-top:717.1pt;width:279.75pt;height:23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" fillcolor="white [3201]" strokeweight=".5pt">
                <v:textbox>
                  <w:txbxContent>
                    <w:p w14:paraId="271C91EA" w14:textId="77777777" w:rsidR="00F20C85" w:rsidRDefault="00F20C85" w:rsidP="00F20C85">
                      <w:pPr>
                        <w:jc w:val="center"/>
                      </w:pPr>
                      <w:r>
                        <w:t>Serving God, striving for excellence</w:t>
                      </w:r>
                    </w:p>
                  </w:txbxContent>
                </v:textbox>
              </v:shape>
            </w:pict>
          </mc:Fallback>
        </mc:AlternateContent>
      </w:r>
      <w:r w:rsidR="00D55024" w:rsidRPr="00D55024">
        <w:rPr>
          <w:rFonts w:cstheme="minorHAnsi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4D29AD" wp14:editId="465A92BA">
                <wp:simplePos x="0" y="0"/>
                <wp:positionH relativeFrom="margin">
                  <wp:posOffset>5290439</wp:posOffset>
                </wp:positionH>
                <wp:positionV relativeFrom="paragraph">
                  <wp:posOffset>8580196</wp:posOffset>
                </wp:positionV>
                <wp:extent cx="876300" cy="7620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5102A0" w14:textId="77777777" w:rsidR="001B3108" w:rsidRDefault="001B3108">
                            <w:r w:rsidRPr="001B3108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78D6FBC" wp14:editId="68045982">
                                  <wp:extent cx="687070" cy="716183"/>
                                  <wp:effectExtent l="0" t="0" r="0" b="8255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7070" cy="7161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4D29AD" id="Text Box 5" o:spid="_x0000_s1027" type="#_x0000_t202" style="position:absolute;margin-left:416.55pt;margin-top:675.6pt;width:69pt;height:60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" fillcolor="white [3201]" stroked="f" strokeweight=".5pt">
                <v:textbox>
                  <w:txbxContent>
                    <w:p w14:paraId="225102A0" w14:textId="77777777" w:rsidR="001B3108" w:rsidRDefault="001B3108">
                      <w:r w:rsidRPr="001B3108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78D6FBC" wp14:editId="68045982">
                            <wp:extent cx="687070" cy="716183"/>
                            <wp:effectExtent l="0" t="0" r="0" b="8255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7070" cy="7161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367FC" w:rsidRPr="00D55024" w:rsidSect="00734AC5">
      <w:headerReference w:type="default" r:id="rId8"/>
      <w:pgSz w:w="11906" w:h="16838"/>
      <w:pgMar w:top="1361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55B1D" w14:textId="77777777" w:rsidR="00D379B0" w:rsidRDefault="00D379B0" w:rsidP="00D379B0">
      <w:pPr>
        <w:spacing w:after="0" w:line="240" w:lineRule="auto"/>
      </w:pPr>
      <w:r>
        <w:separator/>
      </w:r>
    </w:p>
  </w:endnote>
  <w:endnote w:type="continuationSeparator" w:id="0">
    <w:p w14:paraId="512CAB57" w14:textId="77777777" w:rsidR="00D379B0" w:rsidRDefault="00D379B0" w:rsidP="00D37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QAChevinPro-Demi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QAChevinPro-Medium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184C0" w14:textId="77777777" w:rsidR="00D379B0" w:rsidRDefault="00D379B0" w:rsidP="00D379B0">
      <w:pPr>
        <w:spacing w:after="0" w:line="240" w:lineRule="auto"/>
      </w:pPr>
      <w:r>
        <w:separator/>
      </w:r>
    </w:p>
  </w:footnote>
  <w:footnote w:type="continuationSeparator" w:id="0">
    <w:p w14:paraId="36AED335" w14:textId="77777777" w:rsidR="00D379B0" w:rsidRDefault="00D379B0" w:rsidP="00D37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DA863" w14:textId="77777777" w:rsidR="00D379B0" w:rsidRDefault="00D379B0">
    <w:pPr>
      <w:pStyle w:val="Header"/>
    </w:pPr>
    <w:r w:rsidRPr="0024024C">
      <w:rPr>
        <w:rFonts w:ascii="Tahoma" w:hAnsi="Tahoma" w:cs="Tahoma"/>
        <w:noProof/>
        <w:sz w:val="20"/>
        <w:szCs w:val="20"/>
        <w:lang w:eastAsia="en-GB"/>
      </w:rPr>
      <mc:AlternateContent>
        <mc:Choice Requires="wps">
          <w:drawing>
            <wp:anchor distT="45720" distB="45720" distL="114300" distR="114300" simplePos="0" relativeHeight="251652096" behindDoc="0" locked="0" layoutInCell="1" allowOverlap="1" wp14:anchorId="2228DB40" wp14:editId="146FDBD4">
              <wp:simplePos x="0" y="0"/>
              <wp:positionH relativeFrom="margin">
                <wp:posOffset>-9525</wp:posOffset>
              </wp:positionH>
              <wp:positionV relativeFrom="paragraph">
                <wp:posOffset>-221615</wp:posOffset>
              </wp:positionV>
              <wp:extent cx="5705475" cy="600075"/>
              <wp:effectExtent l="0" t="0" r="28575" b="28575"/>
              <wp:wrapThrough wrapText="bothSides">
                <wp:wrapPolygon edited="0">
                  <wp:start x="0" y="0"/>
                  <wp:lineTo x="0" y="21943"/>
                  <wp:lineTo x="21636" y="21943"/>
                  <wp:lineTo x="21636" y="0"/>
                  <wp:lineTo x="0" y="0"/>
                </wp:wrapPolygon>
              </wp:wrapThrough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05475" cy="600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2D9FA2" w14:textId="53C5955A" w:rsidR="00D55024" w:rsidRDefault="00D55024" w:rsidP="00D55024">
                          <w:r w:rsidRPr="00397E62">
                            <w:rPr>
                              <w:rFonts w:cstheme="minorHAnsi"/>
                            </w:rPr>
                            <w:t>STMLC Curriculum map</w:t>
                          </w:r>
                          <w:r>
                            <w:t xml:space="preserve"> 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 w:rsidR="003C2D8A">
                            <w:t xml:space="preserve">              </w:t>
                          </w:r>
                          <w:r>
                            <w:t>Year Group: 10</w:t>
                          </w:r>
                        </w:p>
                        <w:p w14:paraId="3C51E989" w14:textId="73A6C1DE" w:rsidR="00D55024" w:rsidRPr="00FF05D6" w:rsidRDefault="00D55024" w:rsidP="00D55024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QAChevinPro-DemiBold" w:hAnsi="AQAChevinPro-DemiBold" w:cs="AQAChevinPro-DemiBold"/>
                              <w:b/>
                              <w:bCs/>
                              <w:color w:val="419895"/>
                            </w:rPr>
                          </w:pPr>
                          <w:r>
                            <w:t xml:space="preserve">Subject: GCSE </w:t>
                          </w:r>
                          <w:r w:rsidR="00BD1A71">
                            <w:t>Psychology</w:t>
                          </w:r>
                          <w:r>
                            <w:tab/>
                          </w:r>
                          <w:r>
                            <w:tab/>
                            <w:t xml:space="preserve">Exam board and specification: </w:t>
                          </w:r>
                          <w:r w:rsidRPr="004C227A">
                            <w:t>AQA</w:t>
                          </w:r>
                          <w:r w:rsidRPr="004C227A">
                            <w:rPr>
                              <w:rFonts w:ascii="AQAChevinPro-DemiBold" w:hAnsi="AQAChevinPro-DemiBold" w:cs="AQAChevinPro-DemiBold"/>
                              <w:b/>
                              <w:bCs/>
                              <w:color w:val="419895"/>
                            </w:rPr>
                            <w:t xml:space="preserve"> </w:t>
                          </w:r>
                          <w:r w:rsidR="00BD1A71">
                            <w:rPr>
                              <w:rFonts w:ascii="AQAChevinPro-Medium" w:hAnsi="AQAChevinPro-Medium" w:cs="AQAChevinPro-Medium"/>
                            </w:rPr>
                            <w:t>Psychology 8182</w:t>
                          </w:r>
                        </w:p>
                        <w:p w14:paraId="0E8A71D0" w14:textId="5E2B88D8" w:rsidR="00D379B0" w:rsidRDefault="00D379B0" w:rsidP="00D379B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28DB4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.75pt;margin-top:-17.45pt;width:449.25pt;height:47.25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">
              <v:textbox>
                <w:txbxContent>
                  <w:p w14:paraId="472D9FA2" w14:textId="53C5955A" w:rsidR="00D55024" w:rsidRDefault="00D55024" w:rsidP="00D55024">
                    <w:r w:rsidRPr="00397E62">
                      <w:rPr>
                        <w:rFonts w:cstheme="minorHAnsi"/>
                      </w:rPr>
                      <w:t>STMLC Curriculum map</w:t>
                    </w:r>
                    <w:r>
                      <w:t xml:space="preserve"> </w:t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 w:rsidR="003C2D8A">
                      <w:t xml:space="preserve">              </w:t>
                    </w:r>
                    <w:r>
                      <w:t>Year Group: 10</w:t>
                    </w:r>
                  </w:p>
                  <w:p w14:paraId="3C51E989" w14:textId="73A6C1DE" w:rsidR="00D55024" w:rsidRPr="00FF05D6" w:rsidRDefault="00D55024" w:rsidP="00D55024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QAChevinPro-DemiBold" w:hAnsi="AQAChevinPro-DemiBold" w:cs="AQAChevinPro-DemiBold"/>
                        <w:b/>
                        <w:bCs/>
                        <w:color w:val="419895"/>
                      </w:rPr>
                    </w:pPr>
                    <w:r>
                      <w:t xml:space="preserve">Subject: GCSE </w:t>
                    </w:r>
                    <w:r w:rsidR="00BD1A71">
                      <w:t>Psychology</w:t>
                    </w:r>
                    <w:r>
                      <w:tab/>
                    </w:r>
                    <w:r>
                      <w:tab/>
                      <w:t xml:space="preserve">Exam board and specification: </w:t>
                    </w:r>
                    <w:r w:rsidRPr="004C227A">
                      <w:t>AQA</w:t>
                    </w:r>
                    <w:r w:rsidRPr="004C227A">
                      <w:rPr>
                        <w:rFonts w:ascii="AQAChevinPro-DemiBold" w:hAnsi="AQAChevinPro-DemiBold" w:cs="AQAChevinPro-DemiBold"/>
                        <w:b/>
                        <w:bCs/>
                        <w:color w:val="419895"/>
                      </w:rPr>
                      <w:t xml:space="preserve"> </w:t>
                    </w:r>
                    <w:r w:rsidR="00BD1A71">
                      <w:rPr>
                        <w:rFonts w:ascii="AQAChevinPro-Medium" w:hAnsi="AQAChevinPro-Medium" w:cs="AQAChevinPro-Medium"/>
                      </w:rPr>
                      <w:t>Psychology 8182</w:t>
                    </w:r>
                  </w:p>
                  <w:p w14:paraId="0E8A71D0" w14:textId="5E2B88D8" w:rsidR="00D379B0" w:rsidRDefault="00D379B0" w:rsidP="00D379B0"/>
                </w:txbxContent>
              </v:textbox>
              <w10:wrap type="through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B3B29"/>
    <w:multiLevelType w:val="hybridMultilevel"/>
    <w:tmpl w:val="C7EC5EF0"/>
    <w:lvl w:ilvl="0" w:tplc="B4EA29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488E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2442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468B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FE53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DAE7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82CF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70E0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CC58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1F625B3"/>
    <w:multiLevelType w:val="hybridMultilevel"/>
    <w:tmpl w:val="F5322450"/>
    <w:lvl w:ilvl="0" w:tplc="922C11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C4CE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988F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D8A5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823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AC73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CA58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8AD7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3C3A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B371D4A"/>
    <w:multiLevelType w:val="hybridMultilevel"/>
    <w:tmpl w:val="C3DC86AC"/>
    <w:lvl w:ilvl="0" w:tplc="D7768C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AA42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C460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501F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004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6295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8881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C4B0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E02A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CA90627"/>
    <w:multiLevelType w:val="hybridMultilevel"/>
    <w:tmpl w:val="8072FA2A"/>
    <w:lvl w:ilvl="0" w:tplc="BA0CE1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242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F86D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DA26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965A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A410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4A6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BA41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B695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1440CA4"/>
    <w:multiLevelType w:val="hybridMultilevel"/>
    <w:tmpl w:val="5A0015F0"/>
    <w:lvl w:ilvl="0" w:tplc="EECEFB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6E1E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46EE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9E9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B04E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66BD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0C61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EC00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48E4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7CA51EA"/>
    <w:multiLevelType w:val="hybridMultilevel"/>
    <w:tmpl w:val="6A6289A0"/>
    <w:lvl w:ilvl="0" w:tplc="53B24A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7CCB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6219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86B8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AEC0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E03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80D3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04E3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B41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DFD0123"/>
    <w:multiLevelType w:val="hybridMultilevel"/>
    <w:tmpl w:val="56A67148"/>
    <w:lvl w:ilvl="0" w:tplc="423202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9C7E06"/>
    <w:multiLevelType w:val="hybridMultilevel"/>
    <w:tmpl w:val="19A8A92E"/>
    <w:lvl w:ilvl="0" w:tplc="B59A72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8E86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0EFD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225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9A3C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4C84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28EC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BED6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C684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E362086"/>
    <w:multiLevelType w:val="hybridMultilevel"/>
    <w:tmpl w:val="3202F592"/>
    <w:lvl w:ilvl="0" w:tplc="A06CF6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C85"/>
    <w:rsid w:val="000238EA"/>
    <w:rsid w:val="00065A52"/>
    <w:rsid w:val="000A13A3"/>
    <w:rsid w:val="000B76E1"/>
    <w:rsid w:val="000C1C81"/>
    <w:rsid w:val="000E412D"/>
    <w:rsid w:val="001313DB"/>
    <w:rsid w:val="0019467E"/>
    <w:rsid w:val="001B3108"/>
    <w:rsid w:val="001B3876"/>
    <w:rsid w:val="001F0218"/>
    <w:rsid w:val="00203B01"/>
    <w:rsid w:val="00220903"/>
    <w:rsid w:val="002222F3"/>
    <w:rsid w:val="0024024C"/>
    <w:rsid w:val="0027483B"/>
    <w:rsid w:val="00286034"/>
    <w:rsid w:val="002921C2"/>
    <w:rsid w:val="002A3C23"/>
    <w:rsid w:val="002B48C5"/>
    <w:rsid w:val="002E1A0C"/>
    <w:rsid w:val="002F5AD6"/>
    <w:rsid w:val="0030378E"/>
    <w:rsid w:val="00304758"/>
    <w:rsid w:val="003B027E"/>
    <w:rsid w:val="003C2D8A"/>
    <w:rsid w:val="003C364B"/>
    <w:rsid w:val="0042761A"/>
    <w:rsid w:val="00442C68"/>
    <w:rsid w:val="0049725E"/>
    <w:rsid w:val="004B4A8D"/>
    <w:rsid w:val="004C6A39"/>
    <w:rsid w:val="005242E4"/>
    <w:rsid w:val="005552F6"/>
    <w:rsid w:val="005741FA"/>
    <w:rsid w:val="005825C8"/>
    <w:rsid w:val="005A442B"/>
    <w:rsid w:val="005C600B"/>
    <w:rsid w:val="005E4F5C"/>
    <w:rsid w:val="00600C4C"/>
    <w:rsid w:val="0065287E"/>
    <w:rsid w:val="00672646"/>
    <w:rsid w:val="006C2DC0"/>
    <w:rsid w:val="00734AC5"/>
    <w:rsid w:val="007367FC"/>
    <w:rsid w:val="00745F91"/>
    <w:rsid w:val="007B2130"/>
    <w:rsid w:val="007F5A5A"/>
    <w:rsid w:val="00810F60"/>
    <w:rsid w:val="0087703A"/>
    <w:rsid w:val="0088078A"/>
    <w:rsid w:val="00885A02"/>
    <w:rsid w:val="008B1F83"/>
    <w:rsid w:val="008F0F33"/>
    <w:rsid w:val="008F6CAE"/>
    <w:rsid w:val="00965422"/>
    <w:rsid w:val="009B0232"/>
    <w:rsid w:val="009B23FA"/>
    <w:rsid w:val="009C12CE"/>
    <w:rsid w:val="009D54D4"/>
    <w:rsid w:val="009F09B3"/>
    <w:rsid w:val="00A208EE"/>
    <w:rsid w:val="00A37849"/>
    <w:rsid w:val="00A965A1"/>
    <w:rsid w:val="00B254B8"/>
    <w:rsid w:val="00B81D7E"/>
    <w:rsid w:val="00B921EC"/>
    <w:rsid w:val="00BD1A71"/>
    <w:rsid w:val="00BD1F3E"/>
    <w:rsid w:val="00C21F7D"/>
    <w:rsid w:val="00C337E1"/>
    <w:rsid w:val="00C4312B"/>
    <w:rsid w:val="00CE2453"/>
    <w:rsid w:val="00CE4ED9"/>
    <w:rsid w:val="00CF11A7"/>
    <w:rsid w:val="00D04980"/>
    <w:rsid w:val="00D15DD8"/>
    <w:rsid w:val="00D32F31"/>
    <w:rsid w:val="00D379B0"/>
    <w:rsid w:val="00D4275F"/>
    <w:rsid w:val="00D55024"/>
    <w:rsid w:val="00D63740"/>
    <w:rsid w:val="00DB69E1"/>
    <w:rsid w:val="00DC3A7C"/>
    <w:rsid w:val="00DD7587"/>
    <w:rsid w:val="00DE19CC"/>
    <w:rsid w:val="00DF54CB"/>
    <w:rsid w:val="00E34751"/>
    <w:rsid w:val="00E813AF"/>
    <w:rsid w:val="00E829CD"/>
    <w:rsid w:val="00EA7B0C"/>
    <w:rsid w:val="00EC30CE"/>
    <w:rsid w:val="00EC3401"/>
    <w:rsid w:val="00EE6CCF"/>
    <w:rsid w:val="00F14ABB"/>
    <w:rsid w:val="00F20C85"/>
    <w:rsid w:val="00F25FD1"/>
    <w:rsid w:val="00F27948"/>
    <w:rsid w:val="00F50CB3"/>
    <w:rsid w:val="00F50D6A"/>
    <w:rsid w:val="00FA351A"/>
    <w:rsid w:val="00FA47DF"/>
    <w:rsid w:val="00FA76CF"/>
    <w:rsid w:val="00FB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7742ED6F"/>
  <w15:docId w15:val="{1758AE23-9ADF-4507-8487-F4F48D569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02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0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379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9B0"/>
  </w:style>
  <w:style w:type="paragraph" w:styleId="Footer">
    <w:name w:val="footer"/>
    <w:basedOn w:val="Normal"/>
    <w:link w:val="FooterChar"/>
    <w:uiPriority w:val="99"/>
    <w:unhideWhenUsed/>
    <w:rsid w:val="00D379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9B0"/>
  </w:style>
  <w:style w:type="paragraph" w:styleId="ListParagraph">
    <w:name w:val="List Paragraph"/>
    <w:basedOn w:val="Normal"/>
    <w:uiPriority w:val="34"/>
    <w:qFormat/>
    <w:rsid w:val="002921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8361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2046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778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2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31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78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60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853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Graham</dc:creator>
  <cp:keywords/>
  <dc:description/>
  <cp:lastModifiedBy>Miss H Winfield</cp:lastModifiedBy>
  <cp:revision>5</cp:revision>
  <cp:lastPrinted>2025-06-30T14:58:00Z</cp:lastPrinted>
  <dcterms:created xsi:type="dcterms:W3CDTF">2026-09-09T10:51:00Z</dcterms:created>
  <dcterms:modified xsi:type="dcterms:W3CDTF">2026-09-10T06:47:00Z</dcterms:modified>
</cp:coreProperties>
</file>